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center"/>
        <w:rPr>
          <w:rFonts w:ascii="楷体" w:hAnsi="楷体" w:eastAsia="楷体" w:cs="Times New Roman"/>
          <w:sz w:val="32"/>
          <w:szCs w:val="32"/>
        </w:rPr>
      </w:pPr>
      <w:bookmarkStart w:id="0" w:name="_GoBack"/>
      <w:r>
        <w:rPr>
          <w:rFonts w:hint="eastAsia" w:ascii="楷体" w:hAnsi="楷体" w:eastAsia="楷体" w:cs="Times New Roman"/>
          <w:sz w:val="32"/>
          <w:szCs w:val="32"/>
        </w:rPr>
        <w:t>采购设备设施清单</w:t>
      </w:r>
    </w:p>
    <w:bookmarkEnd w:id="0"/>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（一）智能电表管理系统功能要求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统一平台管理：水表、电表、宿舍门禁采用统一平台管理，开放水表、门禁端口，便于后期水电、门禁统一接入管理。系统采用B/S架构方便管理者使用，避免安全漏洞，确保电表安全性，接口实现全封闭，具备限时供电、后台可查看每间宿舍（每户）用电耗能情况，并对客户端体验进行美化，要做的精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2.智能电表安装采用有线连接模式。组网模式：核心交换机连接每栋楼接入交换机，再接宿舍电表，实现自动抄表。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智能电表采用单相智能电表，增加餐厅4块三相电表（配备互感器），符合国家标准，电表精度≤1.0。单电表控制两路或三路，原则上不少于两路，实现单电表控制每间宿舍两路（空调一路，照明、插座共用1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4.支持多种线上充值模式，并与“数字城市学院”平台对接，完成线上缴费，不绑定卡。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5.管理员权限要给到宿管老师和维修老师；每月用电报表，预警信息推送到宿管老师便于及时监管；各节点设置总表进行控制，及时监管每栋楼的用电情况。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6.断网情况下，智能电表能够正常使用并存储用电数量。网络恢复后，自动同步数据，实现费用扣减。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7.用户可随时通过手机、PC等设备查询用电信息、了解用电状况，并在线缴费；电费管理支持预付费管理；能实时监测公寓内用电状态及违规电器使用情况。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8.能对负载进行精确识别，并可灵活配置是否允许使用，能准确识别阻性负载，并拒绝使用。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9.用电管理策略要多样化，管理要满足学生实际生活需要。如由统一的定时断电转化为小功率用电模式，满足夜间充电需求。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10.能够获取校园用电能耗的实时数据。系统平台能将用电表终端传送回来的数据进行统计分析，形成各个层面的日报、月报、季报、年报 等报表，供公寓管理员查，及提供水电数据挖掘分析报表供领导决策参考。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11.依托大数据分析平台对用电数据进行多维度分析，掌握整体用能数据、系统运行状况、用电安全预警。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智能用电系统平台具有故障预警报警功能，及时将设备故障信息及电量不足的用户信息通过短信、手机APP推送给用户，及时提醒故障处理、水电余额不足自助缴费，无费断电功能，可设置欠费断电提示、透支额度，无费断电，缴费后自动供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13.支持定时送断电功能；支持退电及换房间功能；支持透支使用（不使用）；实现两路大功率限电，超功率跳闸停电后不自动恢复供电功能，严防安全隐患。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14.支持补贴清零功能（可按月发放用电补贴，如当月未使用完毕则可在设定时间自动清零）。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15.设备状态报警：可对系统中主要设备运行状态进行监控，异常设备可通过手机APP向相关维护人员推送消息。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16.实时购电，支持7×24小时网络在线购电，中途支持更换操作员，软件系统可有多个操作员，管理员能对其进行权限分配，只有当操作员用正确的用户名和口令登录时才能得到自己相应的权限。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17.与数字平台对接技术规范要求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（1）智能电表系统提供免费接口，完成与校数字平台对接，实现线上缴费；在数字平台中展示充值反馈信息，余额不足提醒信息，恶意负载信息反馈，故障提醒等；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（2）可与集团BI系统对接，实现相关数据信息展示；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（3）免费提供后期校园其他信息化建设需要与系统对接的各项技术支持和服务。</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（二）智能电表（智能计量管理模块）功能要求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1.内置两个继电器和双回路控制、计量程序，可自主进行计量、检测、控制等。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2.可调防限电插座识别：支持识别可调防限电插座，判定发热电器的使用，并进行判断控制（提供省级及以上相关机构出具的检测报告）。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3.双路恶性负载切断：双路均支持恶性负载的识别，在识别某一回路有恶性负载时，切断其电源（提供第三方检测机构出具的检测报告）。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4.脱机保电功能：电表应能在自身与软件长时间不通讯时，自动进入保电状态，保证用户用电，电表与软件恢复通讯后电表恢复成保电之前的状态。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欠压过压保护功能：为了避免低电压或高电压对用户用电器的伤害，处于欠压（＜198V）或过压（＞242V）电表应会在软件平台上显示并自动切断对后端的供电，当电压恢复正常并持续一段时间后，电表应会自动恢复对后端的供电（提供省级及以上相关机构出具的检测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6.过温保护功能：电表在自身温度过高的情况下（温度可设）在软件平台上显示并切断供电，保证用电安全。当温度恢复正常，自动恢复供电（提供省级及以上相关机构出具的检测报告）。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7.空调专线功能：电表的某一路出线为空调专用，仅空调使用，空调插座移除后立刻断电，空调插入后恢复供电，其他电器断电（提供省级及以上相关机构出具的检测报告）。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8.送电保护：具有电表后端送电不直接来电，需要有相关人员现场确认后遥控开启，电表后端方能正常用电。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9.符合国标GB 7251智能型低压成套设备要求，具有CQC认证证书（国家强制产品认证）。</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（三）智能数据网关功能要求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1.网关能实时对智能电表（计量模块）的情况进行实时采集。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2.通过电容触摸屏可以对网关地址、网关名称、服务器的地址、数据上报时间间隔等进行设置。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3.能查询到对应电表的电量、总购电量、历史数据、电表状态、告警数据等。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4.在紧急情况下，直接对电表进行供电或断电等应急控制（提供省级及以上相关机构出具的检测报告）。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5.当用户有低电、过流、恶性负载等告警信息时，显示屏闪烁，并有声音提示。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6.定时管理表具开关、限流、恶性负载功能，数量不限，可任意设置。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7.通过一个有线网络或无线NB-Iot网络将数据上传到服务器，上传采集数据的时间间隔为1-60分钟可配置。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8.数据服务器要求：戴尔服务器，配置要求2*3204 6核 1.9GHz/32G/600G*3 SAS/双千兆*1/RAID卡/双电550W/3年服务。</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（四）产品及服务要求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1.产品须为全新未开封的产品，且符合国家相关质量标准。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2.本项目为交钥匙工程，产品的安装、调试工作，由供应商统一负责。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3.供应商须负责系统集成工作，负责项目整体的售后服务和质保。</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4.货物从验收之日起质保五年，终身维修；在质保期内合同中软硬设备出现故障时，30分钟内作出响应，后 24小时内恢复正常；为确保采购方智能电控设备正常工作，留下一定数量的备用新表供采购方使用（不影响用户正常使用），修好后送回。</w:t>
      </w:r>
    </w:p>
    <w:p>
      <w:pPr>
        <w:spacing w:line="560" w:lineRule="exact"/>
        <w:rPr>
          <w:rFonts w:ascii="仿宋" w:hAnsi="仿宋" w:eastAsia="仿宋" w:cs="仿宋"/>
          <w:sz w:val="32"/>
          <w:szCs w:val="32"/>
        </w:rPr>
      </w:pPr>
      <w:r>
        <w:rPr>
          <w:rFonts w:hint="eastAsia" w:ascii="仿宋" w:hAnsi="仿宋" w:eastAsia="仿宋" w:cs="仿宋"/>
          <w:sz w:val="32"/>
          <w:szCs w:val="32"/>
        </w:rPr>
        <w:t>　　5.软件设备为厂商授权正版，硬件设备在质保期内出现故障，应免费更换或修复；软件终身提供免费升级、维护。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6.合同软硬件设备质保期结束后，乙方按不高于该产品当时面向市场的大客户的统一设备价格和服务费收取费用。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7.每半年进行一次线路检修和系统各终端的整体检修。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8.负责培训采购方技术操作人员，培训内容包括系统操作、日常维护及常见故障的处理办法。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9.技术资料：产品的安装、调试完毕后，所有技术资料转交采购方。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10.施工标准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（1）信号线布线标准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①桥架，信号线走弱电桥架，不可与强电桥架混用；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②明线，采用国标阻燃PVC套管或者阻燃PVC线槽，同一管内导线数量不能超过4根；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③暗线，需要在基建阶段进行通讯线预埋或预留穿线管以及引线，强弱电分开走管；信号线使用485总线连接，终端之间要采用手拉手结构总线到终端分支线的长度不能超过2米，每个分支必须接有终端，信号线屏蔽层接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④管材使用国标阻燃PVC线管或线槽，通讯线使用国标RVVP屏蔽线，线径需要根据实际情况选择使用2*0.75mm²或1mm²。</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（2）通讯线与电表连接要求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通讯线从表箱上端右侧引入并预留不少于50cm，可以按实际电表安装位置确定。</w:t>
      </w:r>
    </w:p>
    <w:p>
      <w:pPr>
        <w:spacing w:line="560" w:lineRule="exact"/>
        <w:ind w:firstLine="643" w:firstLineChars="200"/>
      </w:pPr>
      <w:r>
        <w:rPr>
          <w:rFonts w:hint="eastAsia" w:ascii="仿宋" w:hAnsi="仿宋" w:eastAsia="仿宋" w:cs="仿宋"/>
          <w:b/>
          <w:bCs/>
          <w:sz w:val="32"/>
          <w:szCs w:val="32"/>
        </w:rPr>
        <w:t>（五）采购设备清单</w:t>
      </w:r>
    </w:p>
    <w:p/>
    <w:tbl>
      <w:tblPr>
        <w:tblStyle w:val="18"/>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90"/>
        <w:gridCol w:w="2055"/>
        <w:gridCol w:w="18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3390" w:type="dxa"/>
          </w:tcPr>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设备名称</w:t>
            </w:r>
          </w:p>
        </w:tc>
        <w:tc>
          <w:tcPr>
            <w:tcW w:w="2055" w:type="dxa"/>
          </w:tcPr>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规格型号</w:t>
            </w:r>
          </w:p>
        </w:tc>
        <w:tc>
          <w:tcPr>
            <w:tcW w:w="1890" w:type="dxa"/>
          </w:tcPr>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数量</w:t>
            </w:r>
          </w:p>
        </w:tc>
        <w:tc>
          <w:tcPr>
            <w:tcW w:w="1575" w:type="dxa"/>
          </w:tcPr>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水电双控系统软件</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2</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水电双控系统APP</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3</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双控双计量智能电表</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2486</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4</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单控单计量智能电表</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256</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5</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智能数据网关</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20</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6</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电表箱</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140</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7</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以太网交换机</w:t>
            </w:r>
          </w:p>
        </w:tc>
        <w:tc>
          <w:tcPr>
            <w:tcW w:w="2055" w:type="dxa"/>
          </w:tcPr>
          <w:p>
            <w:pPr>
              <w:jc w:val="center"/>
              <w:rPr>
                <w:rFonts w:ascii="仿宋" w:hAnsi="仿宋" w:eastAsia="仿宋" w:cs="仿宋"/>
                <w:sz w:val="32"/>
                <w:szCs w:val="32"/>
              </w:rPr>
            </w:pPr>
            <w:r>
              <w:rPr>
                <w:rFonts w:hint="eastAsia" w:cs="仿宋" w:asciiTheme="minorEastAsia" w:hAnsiTheme="minorEastAsia"/>
                <w:color w:val="333333"/>
                <w:sz w:val="22"/>
              </w:rPr>
              <w:t>三层，背板带宽≥32Gbps</w:t>
            </w: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13</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8</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数据服务器</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9</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管理工作站</w:t>
            </w:r>
          </w:p>
        </w:tc>
        <w:tc>
          <w:tcPr>
            <w:tcW w:w="2055" w:type="dxa"/>
          </w:tcPr>
          <w:p>
            <w:pPr>
              <w:spacing w:line="560" w:lineRule="exact"/>
              <w:jc w:val="center"/>
              <w:rPr>
                <w:rFonts w:ascii="仿宋" w:hAnsi="仿宋" w:eastAsia="仿宋" w:cs="仿宋"/>
                <w:sz w:val="32"/>
                <w:szCs w:val="32"/>
              </w:rPr>
            </w:pP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10</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电线</w:t>
            </w:r>
          </w:p>
        </w:tc>
        <w:tc>
          <w:tcPr>
            <w:tcW w:w="205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BV4mm²</w:t>
            </w:r>
          </w:p>
        </w:tc>
        <w:tc>
          <w:tcPr>
            <w:tcW w:w="18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90000</w:t>
            </w:r>
          </w:p>
        </w:tc>
        <w:tc>
          <w:tcPr>
            <w:tcW w:w="1575"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720" w:lineRule="auto"/>
              <w:jc w:val="center"/>
              <w:rPr>
                <w:rFonts w:ascii="仿宋" w:hAnsi="仿宋" w:eastAsia="仿宋" w:cs="仿宋"/>
                <w:sz w:val="32"/>
                <w:szCs w:val="32"/>
              </w:rPr>
            </w:pPr>
            <w:r>
              <w:rPr>
                <w:rFonts w:hint="eastAsia" w:ascii="仿宋" w:hAnsi="仿宋" w:eastAsia="仿宋" w:cs="仿宋"/>
                <w:sz w:val="32"/>
                <w:szCs w:val="32"/>
              </w:rPr>
              <w:t>11</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信号线（含PVC管及其他五金配件）</w:t>
            </w:r>
          </w:p>
        </w:tc>
        <w:tc>
          <w:tcPr>
            <w:tcW w:w="2055" w:type="dxa"/>
          </w:tcPr>
          <w:p>
            <w:pPr>
              <w:spacing w:line="560" w:lineRule="exact"/>
              <w:jc w:val="center"/>
              <w:rPr>
                <w:rFonts w:ascii="仿宋" w:hAnsi="仿宋" w:eastAsia="仿宋" w:cs="仿宋"/>
                <w:sz w:val="32"/>
                <w:szCs w:val="32"/>
              </w:rPr>
            </w:pPr>
          </w:p>
        </w:tc>
        <w:tc>
          <w:tcPr>
            <w:tcW w:w="1890" w:type="dxa"/>
          </w:tcPr>
          <w:p>
            <w:pPr>
              <w:spacing w:line="720" w:lineRule="auto"/>
              <w:jc w:val="center"/>
              <w:rPr>
                <w:rFonts w:ascii="仿宋" w:hAnsi="仿宋" w:eastAsia="仿宋" w:cs="仿宋"/>
                <w:sz w:val="32"/>
                <w:szCs w:val="32"/>
              </w:rPr>
            </w:pPr>
            <w:r>
              <w:rPr>
                <w:rFonts w:hint="eastAsia" w:ascii="仿宋" w:hAnsi="仿宋" w:eastAsia="仿宋" w:cs="仿宋"/>
                <w:sz w:val="32"/>
                <w:szCs w:val="32"/>
              </w:rPr>
              <w:t>3000</w:t>
            </w:r>
          </w:p>
        </w:tc>
        <w:tc>
          <w:tcPr>
            <w:tcW w:w="1575" w:type="dxa"/>
          </w:tcPr>
          <w:p>
            <w:pPr>
              <w:spacing w:line="720" w:lineRule="auto"/>
              <w:jc w:val="center"/>
              <w:rPr>
                <w:rFonts w:ascii="仿宋" w:hAnsi="仿宋" w:eastAsia="仿宋" w:cs="仿宋"/>
                <w:sz w:val="32"/>
                <w:szCs w:val="32"/>
              </w:rPr>
            </w:pPr>
            <w:r>
              <w:rPr>
                <w:rFonts w:hint="eastAsia" w:ascii="仿宋" w:hAnsi="仿宋" w:eastAsia="仿宋" w:cs="仿宋"/>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pacing w:line="720" w:lineRule="auto"/>
              <w:jc w:val="center"/>
              <w:rPr>
                <w:rFonts w:ascii="仿宋" w:hAnsi="仿宋" w:eastAsia="仿宋" w:cs="仿宋"/>
                <w:sz w:val="32"/>
                <w:szCs w:val="32"/>
              </w:rPr>
            </w:pPr>
            <w:r>
              <w:rPr>
                <w:rFonts w:hint="eastAsia" w:ascii="仿宋" w:hAnsi="仿宋" w:eastAsia="仿宋" w:cs="仿宋"/>
                <w:sz w:val="32"/>
                <w:szCs w:val="32"/>
              </w:rPr>
              <w:t>12</w:t>
            </w:r>
          </w:p>
        </w:tc>
        <w:tc>
          <w:tcPr>
            <w:tcW w:w="3390" w:type="dxa"/>
          </w:tcPr>
          <w:p>
            <w:pPr>
              <w:spacing w:line="560" w:lineRule="exact"/>
              <w:jc w:val="center"/>
              <w:rPr>
                <w:rFonts w:ascii="仿宋" w:hAnsi="仿宋" w:eastAsia="仿宋" w:cs="仿宋"/>
                <w:sz w:val="32"/>
                <w:szCs w:val="32"/>
              </w:rPr>
            </w:pPr>
            <w:r>
              <w:rPr>
                <w:rFonts w:hint="eastAsia" w:ascii="仿宋" w:hAnsi="仿宋" w:eastAsia="仿宋" w:cs="仿宋"/>
                <w:sz w:val="32"/>
                <w:szCs w:val="32"/>
              </w:rPr>
              <w:t>其他设备、辅材及施工成本</w:t>
            </w:r>
          </w:p>
        </w:tc>
        <w:tc>
          <w:tcPr>
            <w:tcW w:w="5520" w:type="dxa"/>
            <w:gridSpan w:val="3"/>
          </w:tcPr>
          <w:p>
            <w:pPr>
              <w:spacing w:line="560" w:lineRule="exact"/>
              <w:jc w:val="center"/>
              <w:rPr>
                <w:rFonts w:ascii="仿宋" w:hAnsi="仿宋" w:eastAsia="仿宋" w:cs="仿宋"/>
                <w:sz w:val="32"/>
                <w:szCs w:val="32"/>
              </w:rPr>
            </w:pPr>
            <w:r>
              <w:rPr>
                <w:rFonts w:hint="eastAsia" w:ascii="仿宋" w:hAnsi="仿宋" w:eastAsia="仿宋" w:cs="仿宋"/>
                <w:sz w:val="32"/>
                <w:szCs w:val="32"/>
              </w:rPr>
              <w:t>各厂商根据方案规划，要求必须满足安全要求和行业规范</w:t>
            </w:r>
          </w:p>
        </w:tc>
      </w:tr>
    </w:tbl>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以上为大概估计清单，仅供参考。具体设备及数量可能根据供应商方案和实际情况有所变动</w:t>
      </w:r>
    </w:p>
    <w:p>
      <w:pPr>
        <w:spacing w:line="560" w:lineRule="exact"/>
        <w:ind w:firstLine="640" w:firstLineChars="200"/>
        <w:rPr>
          <w:rFonts w:ascii="仿宋" w:hAnsi="仿宋" w:eastAsia="仿宋" w:cs="仿宋"/>
          <w:sz w:val="32"/>
          <w:szCs w:val="32"/>
        </w:rPr>
      </w:pPr>
    </w:p>
    <w:p>
      <w:pPr>
        <w:pStyle w:val="2"/>
      </w:pPr>
    </w:p>
    <w:p>
      <w:pPr>
        <w:pStyle w:val="2"/>
      </w:pPr>
      <w:r>
        <w:rPr>
          <w:rFonts w:hint="eastAsia"/>
        </w:rPr>
        <w:t xml:space="preserve">   </w:t>
      </w:r>
    </w:p>
    <w:sectPr>
      <w:footerReference r:id="rId3" w:type="default"/>
      <w:pgSz w:w="11906" w:h="16838"/>
      <w:pgMar w:top="1134" w:right="1134" w:bottom="1134" w:left="1134" w:header="39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1" w:fontKey="{F79506CB-B532-432C-8E7C-22AFFB40FDB5}"/>
  </w:font>
  <w:font w:name="仿宋">
    <w:panose1 w:val="02010609060101010101"/>
    <w:charset w:val="86"/>
    <w:family w:val="modern"/>
    <w:pitch w:val="default"/>
    <w:sig w:usb0="800002BF" w:usb1="38CF7CFA" w:usb2="00000016" w:usb3="00000000" w:csb0="00040001" w:csb1="00000000"/>
    <w:embedRegular r:id="rId2" w:fontKey="{3AF6828D-135A-4B57-B3EF-7390A362B5B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Times New Roman" w:hAnsi="Times New Roman" w:eastAsia="宋体" w:cs="Times New Roman"/>
        <w:b/>
      </w:rPr>
      <w:t xml:space="preserve">                                                  </w:t>
    </w:r>
    <w:r>
      <w:rPr>
        <w:rFonts w:ascii="Times New Roman" w:hAnsi="Times New Roman" w:eastAsia="宋体" w:cs="Times New Roman"/>
        <w:b/>
      </w:rPr>
      <w:fldChar w:fldCharType="begin"/>
    </w:r>
    <w:r>
      <w:rPr>
        <w:rFonts w:ascii="Times New Roman" w:hAnsi="Times New Roman" w:eastAsia="宋体" w:cs="Times New Roman"/>
        <w:b/>
      </w:rPr>
      <w:instrText xml:space="preserve">PAGE  \* Arabic  \* MERGEFORMAT</w:instrText>
    </w:r>
    <w:r>
      <w:rPr>
        <w:rFonts w:ascii="Times New Roman" w:hAnsi="Times New Roman" w:eastAsia="宋体" w:cs="Times New Roman"/>
        <w:b/>
      </w:rPr>
      <w:fldChar w:fldCharType="separate"/>
    </w:r>
    <w:r>
      <w:rPr>
        <w:rFonts w:ascii="Times New Roman" w:hAnsi="Times New Roman" w:eastAsia="宋体" w:cs="Times New Roman"/>
        <w:b/>
      </w:rPr>
      <w:t>7</w:t>
    </w:r>
    <w:r>
      <w:rPr>
        <w:rFonts w:ascii="Times New Roman" w:hAnsi="Times New Roman" w:eastAsia="宋体" w:cs="Times New Roman"/>
        <w:b/>
      </w:rPr>
      <w:fldChar w:fldCharType="end"/>
    </w:r>
    <w:r>
      <w:rPr>
        <w:rFonts w:ascii="Times New Roman" w:hAnsi="Times New Roman" w:eastAsia="宋体" w:cs="Times New Roman"/>
        <w:b/>
      </w:rPr>
      <w:t xml:space="preserve"> / </w:t>
    </w:r>
    <w:r>
      <w:fldChar w:fldCharType="begin"/>
    </w:r>
    <w:r>
      <w:instrText xml:space="preserve">NUMPAGES  \* Arabic  \* MERGEFORMAT</w:instrText>
    </w:r>
    <w:r>
      <w:fldChar w:fldCharType="separate"/>
    </w:r>
    <w:r>
      <w:rPr>
        <w:rFonts w:ascii="Times New Roman" w:hAnsi="Times New Roman" w:eastAsia="宋体" w:cs="Times New Roman"/>
        <w:b/>
      </w:rPr>
      <w:t>7</w:t>
    </w:r>
    <w:r>
      <w:rPr>
        <w:rFonts w:ascii="Times New Roman" w:hAnsi="Times New Roman" w:eastAsia="宋体" w:cs="Times New Roman"/>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 w:name="KGWebUrl" w:val="http://oa.xingaojiao.com/seeyon/officeservlet"/>
  </w:docVars>
  <w:rsids>
    <w:rsidRoot w:val="00F8653B"/>
    <w:rsid w:val="00010980"/>
    <w:rsid w:val="00024992"/>
    <w:rsid w:val="00040761"/>
    <w:rsid w:val="00051CE1"/>
    <w:rsid w:val="00061495"/>
    <w:rsid w:val="000716B6"/>
    <w:rsid w:val="000A1DF4"/>
    <w:rsid w:val="000B11DC"/>
    <w:rsid w:val="000B3CC8"/>
    <w:rsid w:val="000C5065"/>
    <w:rsid w:val="000D1C22"/>
    <w:rsid w:val="000D2AF3"/>
    <w:rsid w:val="000E0A90"/>
    <w:rsid w:val="001022CA"/>
    <w:rsid w:val="00103D0A"/>
    <w:rsid w:val="00132084"/>
    <w:rsid w:val="00137022"/>
    <w:rsid w:val="0016358B"/>
    <w:rsid w:val="00164E92"/>
    <w:rsid w:val="00166BC1"/>
    <w:rsid w:val="00171F84"/>
    <w:rsid w:val="001747D7"/>
    <w:rsid w:val="001813DC"/>
    <w:rsid w:val="00194ED4"/>
    <w:rsid w:val="001A595F"/>
    <w:rsid w:val="001A73D4"/>
    <w:rsid w:val="001B1D73"/>
    <w:rsid w:val="001B5184"/>
    <w:rsid w:val="001C0967"/>
    <w:rsid w:val="001D352F"/>
    <w:rsid w:val="001D77C1"/>
    <w:rsid w:val="001E7247"/>
    <w:rsid w:val="00204C31"/>
    <w:rsid w:val="002136D1"/>
    <w:rsid w:val="00222244"/>
    <w:rsid w:val="00236308"/>
    <w:rsid w:val="00236922"/>
    <w:rsid w:val="0027357E"/>
    <w:rsid w:val="00285A04"/>
    <w:rsid w:val="0029566C"/>
    <w:rsid w:val="002A4557"/>
    <w:rsid w:val="002C602F"/>
    <w:rsid w:val="002C779E"/>
    <w:rsid w:val="002E5076"/>
    <w:rsid w:val="00320C42"/>
    <w:rsid w:val="0033243B"/>
    <w:rsid w:val="00342ECF"/>
    <w:rsid w:val="00344619"/>
    <w:rsid w:val="00366C46"/>
    <w:rsid w:val="00372DF2"/>
    <w:rsid w:val="003951F9"/>
    <w:rsid w:val="003A5FFE"/>
    <w:rsid w:val="003B15AF"/>
    <w:rsid w:val="003C051E"/>
    <w:rsid w:val="003C2C2E"/>
    <w:rsid w:val="003D73C1"/>
    <w:rsid w:val="003F4039"/>
    <w:rsid w:val="00414CCC"/>
    <w:rsid w:val="00441923"/>
    <w:rsid w:val="00443542"/>
    <w:rsid w:val="00455D93"/>
    <w:rsid w:val="00456BBA"/>
    <w:rsid w:val="00472067"/>
    <w:rsid w:val="00487058"/>
    <w:rsid w:val="004959FB"/>
    <w:rsid w:val="004B00DC"/>
    <w:rsid w:val="004B5D82"/>
    <w:rsid w:val="004E001E"/>
    <w:rsid w:val="004E7D4C"/>
    <w:rsid w:val="00504220"/>
    <w:rsid w:val="005454B7"/>
    <w:rsid w:val="00545C90"/>
    <w:rsid w:val="00565D57"/>
    <w:rsid w:val="00566DF5"/>
    <w:rsid w:val="005832FB"/>
    <w:rsid w:val="005B53B3"/>
    <w:rsid w:val="005E7C49"/>
    <w:rsid w:val="005F0DE5"/>
    <w:rsid w:val="005F1B57"/>
    <w:rsid w:val="0060162D"/>
    <w:rsid w:val="006261EE"/>
    <w:rsid w:val="00666101"/>
    <w:rsid w:val="006773CF"/>
    <w:rsid w:val="00691361"/>
    <w:rsid w:val="006923D6"/>
    <w:rsid w:val="006929DB"/>
    <w:rsid w:val="006A27F1"/>
    <w:rsid w:val="006A4F62"/>
    <w:rsid w:val="006A5D11"/>
    <w:rsid w:val="006D4C74"/>
    <w:rsid w:val="006E6D49"/>
    <w:rsid w:val="00702EC9"/>
    <w:rsid w:val="00711490"/>
    <w:rsid w:val="00711A63"/>
    <w:rsid w:val="007674FE"/>
    <w:rsid w:val="00785378"/>
    <w:rsid w:val="0079481B"/>
    <w:rsid w:val="007A5F47"/>
    <w:rsid w:val="007A6175"/>
    <w:rsid w:val="007A6747"/>
    <w:rsid w:val="007B1723"/>
    <w:rsid w:val="008067AA"/>
    <w:rsid w:val="00817C66"/>
    <w:rsid w:val="00820A0C"/>
    <w:rsid w:val="008237FE"/>
    <w:rsid w:val="0084491F"/>
    <w:rsid w:val="008521B0"/>
    <w:rsid w:val="0085680C"/>
    <w:rsid w:val="00860C80"/>
    <w:rsid w:val="00860E1F"/>
    <w:rsid w:val="008624D3"/>
    <w:rsid w:val="0087643A"/>
    <w:rsid w:val="00882DF6"/>
    <w:rsid w:val="00890646"/>
    <w:rsid w:val="008A3977"/>
    <w:rsid w:val="008B3D72"/>
    <w:rsid w:val="008C013A"/>
    <w:rsid w:val="008E4F35"/>
    <w:rsid w:val="008E76BD"/>
    <w:rsid w:val="009057A2"/>
    <w:rsid w:val="00905C96"/>
    <w:rsid w:val="00911751"/>
    <w:rsid w:val="00912A11"/>
    <w:rsid w:val="00930C55"/>
    <w:rsid w:val="00934982"/>
    <w:rsid w:val="0093797C"/>
    <w:rsid w:val="00937B10"/>
    <w:rsid w:val="00941188"/>
    <w:rsid w:val="009510D4"/>
    <w:rsid w:val="00954E7E"/>
    <w:rsid w:val="00960786"/>
    <w:rsid w:val="00965117"/>
    <w:rsid w:val="0097005B"/>
    <w:rsid w:val="009715FC"/>
    <w:rsid w:val="00995478"/>
    <w:rsid w:val="009C2BBD"/>
    <w:rsid w:val="009D2D3C"/>
    <w:rsid w:val="009E0589"/>
    <w:rsid w:val="009E508A"/>
    <w:rsid w:val="009E5ADA"/>
    <w:rsid w:val="009F15EA"/>
    <w:rsid w:val="009F4AB4"/>
    <w:rsid w:val="00A17254"/>
    <w:rsid w:val="00A26525"/>
    <w:rsid w:val="00A4628D"/>
    <w:rsid w:val="00A46635"/>
    <w:rsid w:val="00A64623"/>
    <w:rsid w:val="00A86C5D"/>
    <w:rsid w:val="00A9491D"/>
    <w:rsid w:val="00A97365"/>
    <w:rsid w:val="00AB0A2D"/>
    <w:rsid w:val="00AD112D"/>
    <w:rsid w:val="00AE0E6A"/>
    <w:rsid w:val="00AF4885"/>
    <w:rsid w:val="00B02EE0"/>
    <w:rsid w:val="00B03C74"/>
    <w:rsid w:val="00B34115"/>
    <w:rsid w:val="00B353A9"/>
    <w:rsid w:val="00B41AF8"/>
    <w:rsid w:val="00B4222F"/>
    <w:rsid w:val="00B455AD"/>
    <w:rsid w:val="00B63B4B"/>
    <w:rsid w:val="00B769A3"/>
    <w:rsid w:val="00B92784"/>
    <w:rsid w:val="00BA668D"/>
    <w:rsid w:val="00BC5781"/>
    <w:rsid w:val="00BC5C82"/>
    <w:rsid w:val="00BD0416"/>
    <w:rsid w:val="00BD35B6"/>
    <w:rsid w:val="00BF1C70"/>
    <w:rsid w:val="00BF6BDF"/>
    <w:rsid w:val="00C02810"/>
    <w:rsid w:val="00C25491"/>
    <w:rsid w:val="00C2780C"/>
    <w:rsid w:val="00C32E4F"/>
    <w:rsid w:val="00C35720"/>
    <w:rsid w:val="00C51BEE"/>
    <w:rsid w:val="00C87A4B"/>
    <w:rsid w:val="00C92DD5"/>
    <w:rsid w:val="00C953AB"/>
    <w:rsid w:val="00CB5120"/>
    <w:rsid w:val="00CC6678"/>
    <w:rsid w:val="00CD0618"/>
    <w:rsid w:val="00CF126F"/>
    <w:rsid w:val="00D04C78"/>
    <w:rsid w:val="00D1245E"/>
    <w:rsid w:val="00D12C26"/>
    <w:rsid w:val="00D15CED"/>
    <w:rsid w:val="00D20BCA"/>
    <w:rsid w:val="00D2410F"/>
    <w:rsid w:val="00D62F66"/>
    <w:rsid w:val="00D645A9"/>
    <w:rsid w:val="00D70C48"/>
    <w:rsid w:val="00D904E1"/>
    <w:rsid w:val="00DB4B82"/>
    <w:rsid w:val="00DB7B02"/>
    <w:rsid w:val="00DC1287"/>
    <w:rsid w:val="00DD0059"/>
    <w:rsid w:val="00DD5F7A"/>
    <w:rsid w:val="00DE4592"/>
    <w:rsid w:val="00DF75DE"/>
    <w:rsid w:val="00E12663"/>
    <w:rsid w:val="00E12B4B"/>
    <w:rsid w:val="00E2047A"/>
    <w:rsid w:val="00E41391"/>
    <w:rsid w:val="00E70ED0"/>
    <w:rsid w:val="00E97885"/>
    <w:rsid w:val="00EA3440"/>
    <w:rsid w:val="00EA78A9"/>
    <w:rsid w:val="00EA7D4E"/>
    <w:rsid w:val="00EB6B84"/>
    <w:rsid w:val="00EB6CD8"/>
    <w:rsid w:val="00EC0893"/>
    <w:rsid w:val="00ED1FB9"/>
    <w:rsid w:val="00EE7213"/>
    <w:rsid w:val="00EF0180"/>
    <w:rsid w:val="00F04C51"/>
    <w:rsid w:val="00F05779"/>
    <w:rsid w:val="00F13E15"/>
    <w:rsid w:val="00F3199F"/>
    <w:rsid w:val="00F329FF"/>
    <w:rsid w:val="00F437F4"/>
    <w:rsid w:val="00F46C93"/>
    <w:rsid w:val="00F50525"/>
    <w:rsid w:val="00F61152"/>
    <w:rsid w:val="00F65F8E"/>
    <w:rsid w:val="00F8653B"/>
    <w:rsid w:val="00F8797A"/>
    <w:rsid w:val="00F87D16"/>
    <w:rsid w:val="00F950BE"/>
    <w:rsid w:val="00FB3848"/>
    <w:rsid w:val="00FB7DB1"/>
    <w:rsid w:val="00FD3A72"/>
    <w:rsid w:val="00FD47ED"/>
    <w:rsid w:val="02283016"/>
    <w:rsid w:val="02B43BD4"/>
    <w:rsid w:val="02F56D74"/>
    <w:rsid w:val="043E77B8"/>
    <w:rsid w:val="04B44B49"/>
    <w:rsid w:val="04D31B06"/>
    <w:rsid w:val="051D02EE"/>
    <w:rsid w:val="05357EBC"/>
    <w:rsid w:val="05782084"/>
    <w:rsid w:val="05F23F92"/>
    <w:rsid w:val="061F77B7"/>
    <w:rsid w:val="06723EF3"/>
    <w:rsid w:val="06AD7A77"/>
    <w:rsid w:val="074751CF"/>
    <w:rsid w:val="07D25E44"/>
    <w:rsid w:val="086B37C5"/>
    <w:rsid w:val="08AA1F17"/>
    <w:rsid w:val="092731C9"/>
    <w:rsid w:val="0A4165CB"/>
    <w:rsid w:val="0A4C6688"/>
    <w:rsid w:val="0A54654C"/>
    <w:rsid w:val="0B415BAA"/>
    <w:rsid w:val="0BE46B20"/>
    <w:rsid w:val="0C12735C"/>
    <w:rsid w:val="0E1A2BBA"/>
    <w:rsid w:val="0EC23038"/>
    <w:rsid w:val="0F143B3C"/>
    <w:rsid w:val="0F353A6C"/>
    <w:rsid w:val="0FB23A19"/>
    <w:rsid w:val="10155AC0"/>
    <w:rsid w:val="12281B6E"/>
    <w:rsid w:val="12614612"/>
    <w:rsid w:val="13BE0786"/>
    <w:rsid w:val="14A8115B"/>
    <w:rsid w:val="15AF5E60"/>
    <w:rsid w:val="15DD5EEA"/>
    <w:rsid w:val="15F852DA"/>
    <w:rsid w:val="160446E3"/>
    <w:rsid w:val="16545F40"/>
    <w:rsid w:val="16CA3206"/>
    <w:rsid w:val="17447BB0"/>
    <w:rsid w:val="17511EF0"/>
    <w:rsid w:val="17795222"/>
    <w:rsid w:val="180E64A2"/>
    <w:rsid w:val="18134A28"/>
    <w:rsid w:val="181709A3"/>
    <w:rsid w:val="187D0AFA"/>
    <w:rsid w:val="19ED3784"/>
    <w:rsid w:val="1A543AF9"/>
    <w:rsid w:val="1AB134A6"/>
    <w:rsid w:val="1B8F1CF1"/>
    <w:rsid w:val="1BF1257C"/>
    <w:rsid w:val="1C2437EB"/>
    <w:rsid w:val="1CAE37B8"/>
    <w:rsid w:val="1CBB0B75"/>
    <w:rsid w:val="1D49504C"/>
    <w:rsid w:val="1E3952FB"/>
    <w:rsid w:val="1E5F5824"/>
    <w:rsid w:val="1E7B2DE1"/>
    <w:rsid w:val="1EA82E9E"/>
    <w:rsid w:val="1F2D5B8A"/>
    <w:rsid w:val="1F512EAD"/>
    <w:rsid w:val="1F8B1921"/>
    <w:rsid w:val="1F913A24"/>
    <w:rsid w:val="1FCD1F56"/>
    <w:rsid w:val="20320A13"/>
    <w:rsid w:val="21D45042"/>
    <w:rsid w:val="229C64CD"/>
    <w:rsid w:val="23532CAC"/>
    <w:rsid w:val="23AA1442"/>
    <w:rsid w:val="23D36D73"/>
    <w:rsid w:val="23DE47CD"/>
    <w:rsid w:val="241B6801"/>
    <w:rsid w:val="248C728E"/>
    <w:rsid w:val="24A05D1C"/>
    <w:rsid w:val="25154CF9"/>
    <w:rsid w:val="251F3978"/>
    <w:rsid w:val="252B6A67"/>
    <w:rsid w:val="257346A2"/>
    <w:rsid w:val="25892720"/>
    <w:rsid w:val="268C4871"/>
    <w:rsid w:val="27274ED7"/>
    <w:rsid w:val="28056C4A"/>
    <w:rsid w:val="283517E0"/>
    <w:rsid w:val="288628FD"/>
    <w:rsid w:val="29C6796B"/>
    <w:rsid w:val="2A476AFC"/>
    <w:rsid w:val="2AD77065"/>
    <w:rsid w:val="2BEF610D"/>
    <w:rsid w:val="2C1A1922"/>
    <w:rsid w:val="2C3D4524"/>
    <w:rsid w:val="2C473947"/>
    <w:rsid w:val="2C745406"/>
    <w:rsid w:val="2CA93A81"/>
    <w:rsid w:val="2CEA4646"/>
    <w:rsid w:val="2D29712B"/>
    <w:rsid w:val="2DB949FF"/>
    <w:rsid w:val="2DEF7AD2"/>
    <w:rsid w:val="2DFF53D6"/>
    <w:rsid w:val="2EEB4522"/>
    <w:rsid w:val="2F0C7B7C"/>
    <w:rsid w:val="2F3F360C"/>
    <w:rsid w:val="2F9A0A18"/>
    <w:rsid w:val="2FEC4C5C"/>
    <w:rsid w:val="30D242B1"/>
    <w:rsid w:val="322A6C3D"/>
    <w:rsid w:val="33422988"/>
    <w:rsid w:val="33961E6F"/>
    <w:rsid w:val="33BE1E4E"/>
    <w:rsid w:val="34000986"/>
    <w:rsid w:val="344514B5"/>
    <w:rsid w:val="35415AB6"/>
    <w:rsid w:val="3561153B"/>
    <w:rsid w:val="35634121"/>
    <w:rsid w:val="35723528"/>
    <w:rsid w:val="359B3196"/>
    <w:rsid w:val="36404B43"/>
    <w:rsid w:val="364236DF"/>
    <w:rsid w:val="36696FCD"/>
    <w:rsid w:val="36A0499A"/>
    <w:rsid w:val="36A360CE"/>
    <w:rsid w:val="36D978DC"/>
    <w:rsid w:val="37CC68E9"/>
    <w:rsid w:val="37D82596"/>
    <w:rsid w:val="380D00E1"/>
    <w:rsid w:val="386C71FC"/>
    <w:rsid w:val="38E017F3"/>
    <w:rsid w:val="390B0E8D"/>
    <w:rsid w:val="393E19D2"/>
    <w:rsid w:val="3A1548D8"/>
    <w:rsid w:val="3A445DE3"/>
    <w:rsid w:val="3A7D4E45"/>
    <w:rsid w:val="3B7257DA"/>
    <w:rsid w:val="3B7E5BEB"/>
    <w:rsid w:val="3CA77621"/>
    <w:rsid w:val="3CAA4EBC"/>
    <w:rsid w:val="3CC378E0"/>
    <w:rsid w:val="3CC6453D"/>
    <w:rsid w:val="3D090E0D"/>
    <w:rsid w:val="3D884472"/>
    <w:rsid w:val="3D96078A"/>
    <w:rsid w:val="3DFB7BCC"/>
    <w:rsid w:val="3EF67997"/>
    <w:rsid w:val="3F5F046A"/>
    <w:rsid w:val="417D7F58"/>
    <w:rsid w:val="41F01B52"/>
    <w:rsid w:val="425F2AFF"/>
    <w:rsid w:val="42912724"/>
    <w:rsid w:val="43F43C52"/>
    <w:rsid w:val="44056C11"/>
    <w:rsid w:val="45DB0D29"/>
    <w:rsid w:val="4614051C"/>
    <w:rsid w:val="4797343E"/>
    <w:rsid w:val="47F13934"/>
    <w:rsid w:val="48475EE6"/>
    <w:rsid w:val="48FF3A76"/>
    <w:rsid w:val="49091924"/>
    <w:rsid w:val="49687955"/>
    <w:rsid w:val="49B57FDC"/>
    <w:rsid w:val="4A0D10D2"/>
    <w:rsid w:val="4A3B47D7"/>
    <w:rsid w:val="4A4437AD"/>
    <w:rsid w:val="4AAD03B1"/>
    <w:rsid w:val="4B650302"/>
    <w:rsid w:val="4CE73D9E"/>
    <w:rsid w:val="4CF0703D"/>
    <w:rsid w:val="4D143CAC"/>
    <w:rsid w:val="4D856257"/>
    <w:rsid w:val="4DA06A32"/>
    <w:rsid w:val="4DA224CB"/>
    <w:rsid w:val="4DBC43F3"/>
    <w:rsid w:val="4DDC2188"/>
    <w:rsid w:val="4E6311B9"/>
    <w:rsid w:val="4F0951C8"/>
    <w:rsid w:val="4F713E4A"/>
    <w:rsid w:val="4FA62B6F"/>
    <w:rsid w:val="4FC81061"/>
    <w:rsid w:val="50486856"/>
    <w:rsid w:val="50F61C51"/>
    <w:rsid w:val="515118EB"/>
    <w:rsid w:val="51670E19"/>
    <w:rsid w:val="523C74A6"/>
    <w:rsid w:val="536D0C70"/>
    <w:rsid w:val="53892276"/>
    <w:rsid w:val="53D5038A"/>
    <w:rsid w:val="53EC4A4F"/>
    <w:rsid w:val="54440AA2"/>
    <w:rsid w:val="54601CC2"/>
    <w:rsid w:val="548D661F"/>
    <w:rsid w:val="555C2B21"/>
    <w:rsid w:val="55E66EAF"/>
    <w:rsid w:val="56A5655E"/>
    <w:rsid w:val="56DB64D9"/>
    <w:rsid w:val="56E7312B"/>
    <w:rsid w:val="57356496"/>
    <w:rsid w:val="576D0DFD"/>
    <w:rsid w:val="57751BAB"/>
    <w:rsid w:val="57C013F0"/>
    <w:rsid w:val="59654E45"/>
    <w:rsid w:val="59746256"/>
    <w:rsid w:val="5AB94F69"/>
    <w:rsid w:val="5B0C5024"/>
    <w:rsid w:val="5B660F42"/>
    <w:rsid w:val="5C9740F4"/>
    <w:rsid w:val="5D2069AC"/>
    <w:rsid w:val="5DFB2606"/>
    <w:rsid w:val="5F200B07"/>
    <w:rsid w:val="60634C99"/>
    <w:rsid w:val="61F96B2A"/>
    <w:rsid w:val="61FE4046"/>
    <w:rsid w:val="622D5070"/>
    <w:rsid w:val="62326E54"/>
    <w:rsid w:val="628438EC"/>
    <w:rsid w:val="62B8142B"/>
    <w:rsid w:val="62C5646A"/>
    <w:rsid w:val="634C3418"/>
    <w:rsid w:val="63532F96"/>
    <w:rsid w:val="636C4F9B"/>
    <w:rsid w:val="636D7A1F"/>
    <w:rsid w:val="644972A7"/>
    <w:rsid w:val="66146852"/>
    <w:rsid w:val="66EA5E65"/>
    <w:rsid w:val="67B03425"/>
    <w:rsid w:val="67BA1960"/>
    <w:rsid w:val="67E81E4D"/>
    <w:rsid w:val="689A0F2F"/>
    <w:rsid w:val="68A00336"/>
    <w:rsid w:val="691F74AA"/>
    <w:rsid w:val="693E6676"/>
    <w:rsid w:val="69822E37"/>
    <w:rsid w:val="699C7921"/>
    <w:rsid w:val="69BD29D2"/>
    <w:rsid w:val="69E97F68"/>
    <w:rsid w:val="6B1D1A31"/>
    <w:rsid w:val="6BD46BA2"/>
    <w:rsid w:val="6D38382E"/>
    <w:rsid w:val="6D464F20"/>
    <w:rsid w:val="6E3E2F84"/>
    <w:rsid w:val="6E5D2A79"/>
    <w:rsid w:val="6F4D27B5"/>
    <w:rsid w:val="6F7B17E1"/>
    <w:rsid w:val="70541111"/>
    <w:rsid w:val="70A85859"/>
    <w:rsid w:val="70BB3D99"/>
    <w:rsid w:val="71001282"/>
    <w:rsid w:val="716734E3"/>
    <w:rsid w:val="71DA4C88"/>
    <w:rsid w:val="72183746"/>
    <w:rsid w:val="738A02FB"/>
    <w:rsid w:val="73C1544A"/>
    <w:rsid w:val="74053567"/>
    <w:rsid w:val="741D4106"/>
    <w:rsid w:val="769F5726"/>
    <w:rsid w:val="76FF397B"/>
    <w:rsid w:val="77A4691D"/>
    <w:rsid w:val="787B559E"/>
    <w:rsid w:val="789E146C"/>
    <w:rsid w:val="79DA5A5B"/>
    <w:rsid w:val="79F66DB1"/>
    <w:rsid w:val="7A262307"/>
    <w:rsid w:val="7A265170"/>
    <w:rsid w:val="7A4C5977"/>
    <w:rsid w:val="7A703569"/>
    <w:rsid w:val="7AEF4272"/>
    <w:rsid w:val="7AFE33F3"/>
    <w:rsid w:val="7B070EB9"/>
    <w:rsid w:val="7B146402"/>
    <w:rsid w:val="7B2E0096"/>
    <w:rsid w:val="7B3D1D0D"/>
    <w:rsid w:val="7B4B5628"/>
    <w:rsid w:val="7B5F7B58"/>
    <w:rsid w:val="7C365CE4"/>
    <w:rsid w:val="7CCD2F68"/>
    <w:rsid w:val="7D587F54"/>
    <w:rsid w:val="7DEA43E8"/>
    <w:rsid w:val="7E0063C3"/>
    <w:rsid w:val="7E6031FE"/>
    <w:rsid w:val="7EB408F8"/>
    <w:rsid w:val="7F4A2F49"/>
    <w:rsid w:val="7FE7675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Arial" w:hAnsi="Arial" w:eastAsia="宋体" w:cs="Times New Roman"/>
      <w:sz w:val="24"/>
      <w:szCs w:val="24"/>
    </w:rPr>
  </w:style>
  <w:style w:type="paragraph" w:styleId="7">
    <w:name w:val="annotation text"/>
    <w:basedOn w:val="1"/>
    <w:qFormat/>
    <w:uiPriority w:val="0"/>
  </w:style>
  <w:style w:type="paragraph" w:styleId="8">
    <w:name w:val="Body Text"/>
    <w:basedOn w:val="1"/>
    <w:qFormat/>
    <w:uiPriority w:val="0"/>
    <w:rPr>
      <w:rFonts w:ascii="Times New Roman" w:hAnsi="Times New Roman" w:eastAsia="宋体" w:cs="Times New Roman"/>
      <w:sz w:val="18"/>
    </w:rPr>
  </w:style>
  <w:style w:type="paragraph" w:styleId="9">
    <w:name w:val="Body Text Indent"/>
    <w:basedOn w:val="1"/>
    <w:link w:val="32"/>
    <w:qFormat/>
    <w:uiPriority w:val="0"/>
    <w:pPr>
      <w:ind w:left="840" w:firstLine="480"/>
    </w:pPr>
    <w:rPr>
      <w:rFonts w:ascii="Arial" w:hAnsi="Arial" w:eastAsia="宋体" w:cs="Times New Roman"/>
      <w:sz w:val="24"/>
      <w:szCs w:val="24"/>
    </w:rPr>
  </w:style>
  <w:style w:type="paragraph" w:styleId="10">
    <w:name w:val="toc 3"/>
    <w:basedOn w:val="1"/>
    <w:next w:val="1"/>
    <w:unhideWhenUsed/>
    <w:qFormat/>
    <w:uiPriority w:val="39"/>
    <w:pPr>
      <w:ind w:left="840" w:leftChars="400"/>
    </w:pPr>
  </w:style>
  <w:style w:type="paragraph" w:styleId="11">
    <w:name w:val="Balloon Text"/>
    <w:basedOn w:val="1"/>
    <w:link w:val="27"/>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left" w:pos="420"/>
        <w:tab w:val="right" w:leader="dot" w:pos="9628"/>
      </w:tabs>
    </w:pPr>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spacing w:beforeAutospacing="1" w:afterAutospacing="1"/>
      <w:jc w:val="left"/>
    </w:pPr>
    <w:rPr>
      <w:rFonts w:cs="Times New Roman"/>
      <w:kern w:val="0"/>
      <w:sz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customStyle="1" w:styleId="21">
    <w:name w:val="页眉 字符"/>
    <w:basedOn w:val="19"/>
    <w:link w:val="13"/>
    <w:qFormat/>
    <w:uiPriority w:val="99"/>
    <w:rPr>
      <w:sz w:val="18"/>
      <w:szCs w:val="18"/>
    </w:rPr>
  </w:style>
  <w:style w:type="character" w:customStyle="1" w:styleId="22">
    <w:name w:val="页脚 字符"/>
    <w:basedOn w:val="19"/>
    <w:link w:val="12"/>
    <w:qFormat/>
    <w:uiPriority w:val="99"/>
    <w:rPr>
      <w:sz w:val="18"/>
      <w:szCs w:val="18"/>
    </w:rPr>
  </w:style>
  <w:style w:type="paragraph" w:customStyle="1" w:styleId="23">
    <w:name w:val="主题"/>
    <w:basedOn w:val="1"/>
    <w:qFormat/>
    <w:uiPriority w:val="0"/>
    <w:pPr>
      <w:adjustRightInd w:val="0"/>
      <w:spacing w:beforeLines="800" w:afterLines="1500" w:line="360" w:lineRule="auto"/>
      <w:ind w:left="1701" w:right="1701"/>
      <w:jc w:val="center"/>
      <w:textAlignment w:val="baseline"/>
    </w:pPr>
    <w:rPr>
      <w:rFonts w:ascii="宋体" w:hAnsi="宋体" w:eastAsia="宋体" w:cs="Times New Roman"/>
      <w:kern w:val="0"/>
      <w:sz w:val="52"/>
      <w:szCs w:val="20"/>
    </w:rPr>
  </w:style>
  <w:style w:type="paragraph" w:styleId="24">
    <w:name w:val="List Paragraph"/>
    <w:basedOn w:val="1"/>
    <w:qFormat/>
    <w:uiPriority w:val="34"/>
    <w:pPr>
      <w:ind w:firstLine="420" w:firstLineChars="200"/>
    </w:pPr>
  </w:style>
  <w:style w:type="character" w:customStyle="1" w:styleId="25">
    <w:name w:val="标题 1 字符"/>
    <w:basedOn w:val="19"/>
    <w:link w:val="3"/>
    <w:qFormat/>
    <w:uiPriority w:val="9"/>
    <w:rPr>
      <w:b/>
      <w:bCs/>
      <w:kern w:val="44"/>
      <w:sz w:val="44"/>
      <w:szCs w:val="44"/>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9"/>
    <w:link w:val="11"/>
    <w:semiHidden/>
    <w:qFormat/>
    <w:uiPriority w:val="99"/>
    <w:rPr>
      <w:sz w:val="18"/>
      <w:szCs w:val="18"/>
    </w:rPr>
  </w:style>
  <w:style w:type="character" w:customStyle="1" w:styleId="28">
    <w:name w:val="标题 2 字符"/>
    <w:basedOn w:val="19"/>
    <w:link w:val="2"/>
    <w:qFormat/>
    <w:uiPriority w:val="9"/>
    <w:rPr>
      <w:rFonts w:asciiTheme="majorHAnsi" w:hAnsiTheme="majorHAnsi" w:eastAsiaTheme="majorEastAsia" w:cstheme="majorBidi"/>
      <w:b/>
      <w:bCs/>
      <w:sz w:val="32"/>
      <w:szCs w:val="32"/>
    </w:rPr>
  </w:style>
  <w:style w:type="character" w:customStyle="1" w:styleId="29">
    <w:name w:val="标题 3 字符"/>
    <w:basedOn w:val="19"/>
    <w:link w:val="4"/>
    <w:qFormat/>
    <w:uiPriority w:val="9"/>
    <w:rPr>
      <w:b/>
      <w:bCs/>
      <w:sz w:val="32"/>
      <w:szCs w:val="32"/>
    </w:rPr>
  </w:style>
  <w:style w:type="paragraph" w:customStyle="1" w:styleId="30">
    <w:name w:val="*Body 1"/>
    <w:qFormat/>
    <w:uiPriority w:val="0"/>
    <w:pPr>
      <w:spacing w:before="120" w:after="120" w:line="360" w:lineRule="auto"/>
    </w:pPr>
    <w:rPr>
      <w:rFonts w:ascii="Arial" w:hAnsi="Arial" w:eastAsia="宋体" w:cs="Times New Roman"/>
      <w:sz w:val="24"/>
      <w:lang w:val="en-US" w:eastAsia="en-US" w:bidi="ar-SA"/>
    </w:rPr>
  </w:style>
  <w:style w:type="character" w:customStyle="1" w:styleId="31">
    <w:name w:val="标题 4 字符"/>
    <w:basedOn w:val="19"/>
    <w:link w:val="5"/>
    <w:qFormat/>
    <w:uiPriority w:val="9"/>
    <w:rPr>
      <w:rFonts w:asciiTheme="majorHAnsi" w:hAnsiTheme="majorHAnsi" w:eastAsiaTheme="majorEastAsia" w:cstheme="majorBidi"/>
      <w:b/>
      <w:bCs/>
      <w:sz w:val="28"/>
      <w:szCs w:val="28"/>
    </w:rPr>
  </w:style>
  <w:style w:type="character" w:customStyle="1" w:styleId="32">
    <w:name w:val="正文文本缩进 字符"/>
    <w:basedOn w:val="19"/>
    <w:link w:val="9"/>
    <w:qFormat/>
    <w:uiPriority w:val="0"/>
    <w:rPr>
      <w:rFonts w:ascii="Arial" w:hAnsi="Arial" w:eastAsia="宋体" w:cs="Times New Roman"/>
      <w:sz w:val="24"/>
      <w:szCs w:val="24"/>
    </w:rPr>
  </w:style>
  <w:style w:type="paragraph" w:customStyle="1" w:styleId="33">
    <w:name w:val="列出段落1"/>
    <w:basedOn w:val="1"/>
    <w:qFormat/>
    <w:uiPriority w:val="0"/>
    <w:pPr>
      <w:ind w:firstLine="200" w:firstLineChars="200"/>
    </w:pPr>
    <w:rPr>
      <w:rFonts w:ascii="Times New Roman" w:hAnsi="Times New Roman" w:eastAsia="宋体" w:cs="Times New Roman"/>
      <w:sz w:val="24"/>
      <w:szCs w:val="20"/>
    </w:rPr>
  </w:style>
  <w:style w:type="paragraph" w:customStyle="1" w:styleId="3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733A-3580-714C-9AF9-6175D2B12C4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765</Words>
  <Characters>4367</Characters>
  <Lines>36</Lines>
  <Paragraphs>10</Paragraphs>
  <TotalTime>1</TotalTime>
  <ScaleCrop>false</ScaleCrop>
  <LinksUpToDate>false</LinksUpToDate>
  <CharactersWithSpaces>5122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2022-05-31T07:02:00Z</dcterms:created>
  <dc:creator>A</dc:creator>
  <cp:lastModifiedBy>晓</cp:lastModifiedBy>
  <cp:lastPrinted>2022-05-19T06:40:00Z</cp:lastPrinted>
  <dcterms:modified xsi:type="dcterms:W3CDTF">2022-06-08T02:06:34Z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4D3747CEED08421CA78BAA91F90F132E</vt:lpwstr>
  </property>
</Properties>
</file>